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0459" w14:textId="6850E434" w:rsidR="0044776A" w:rsidRPr="0044776A" w:rsidRDefault="0044776A" w:rsidP="0044776A">
      <w:pPr>
        <w:pStyle w:val="MdHeading1"/>
        <w:jc w:val="center"/>
        <w:rPr>
          <w:u w:val="single"/>
        </w:rPr>
      </w:pPr>
      <w:r w:rsidRPr="0044776A">
        <w:rPr>
          <w:u w:val="single"/>
        </w:rPr>
        <w:t>PROJECT COMPASS ADVISORY</w:t>
      </w:r>
    </w:p>
    <w:p w14:paraId="5F06785B" w14:textId="43A36B73" w:rsidR="00AC67C6" w:rsidRDefault="00000000">
      <w:pPr>
        <w:pStyle w:val="MdHeading1"/>
      </w:pPr>
      <w:r>
        <w:t>Pillar 1: Practical Toolkit – Project Charter Template</w:t>
      </w:r>
    </w:p>
    <w:p w14:paraId="164429CE" w14:textId="5A04BB91" w:rsidR="00AC67C6" w:rsidRDefault="00000000">
      <w:pPr>
        <w:pStyle w:val="MdParagraph"/>
      </w:pPr>
      <w:r>
        <w:rPr>
          <w:rStyle w:val="MdStrong"/>
        </w:rPr>
        <w:t>Version:</w:t>
      </w:r>
      <w:r w:rsidR="005C0344">
        <w:t xml:space="preserve"> 16 April 2026</w:t>
      </w:r>
      <w:r>
        <w:rPr>
          <w:rStyle w:val="MdBr"/>
        </w:rPr>
        <w:br/>
      </w:r>
      <w:r>
        <w:rPr>
          <w:rStyle w:val="MdStrong"/>
        </w:rPr>
        <w:t>Target Audience:</w:t>
      </w:r>
      <w:r>
        <w:t xml:space="preserve"> Project Leads in Irish SMEs and Charities</w:t>
      </w:r>
      <w:r>
        <w:rPr>
          <w:rStyle w:val="MdBr"/>
        </w:rPr>
        <w:br/>
      </w:r>
      <w:r>
        <w:rPr>
          <w:rStyle w:val="MdStrong"/>
        </w:rPr>
        <w:t>Purpose:</w:t>
      </w:r>
      <w:r>
        <w:t xml:space="preserve"> To provide a standardized "Governance Contract" that aligns project execution with organizational strategy.</w:t>
      </w:r>
    </w:p>
    <w:p w14:paraId="50048925" w14:textId="77777777" w:rsidR="00AC67C6" w:rsidRDefault="00AC67C6">
      <w:pPr>
        <w:pStyle w:val="MdSpace"/>
        <w:spacing w:after="60"/>
      </w:pPr>
    </w:p>
    <w:p w14:paraId="590E2AF4" w14:textId="77777777" w:rsidR="00AC67C6" w:rsidRDefault="00AC67C6">
      <w:pPr>
        <w:pStyle w:val="MdHr"/>
        <w:pBdr>
          <w:bottom w:val="single" w:sz="6" w:space="1" w:color="auto"/>
        </w:pBdr>
      </w:pPr>
    </w:p>
    <w:p w14:paraId="0F92BCAB" w14:textId="77777777" w:rsidR="00AC67C6" w:rsidRDefault="00AC67C6">
      <w:pPr>
        <w:pStyle w:val="MdSpace"/>
        <w:spacing w:after="60"/>
      </w:pPr>
    </w:p>
    <w:p w14:paraId="0B5CA06D" w14:textId="77777777" w:rsidR="00AC67C6" w:rsidRDefault="00000000">
      <w:pPr>
        <w:pStyle w:val="MdHeading2"/>
      </w:pPr>
      <w:r>
        <w:t>1. Purpose and Value of the Project Charter</w:t>
      </w:r>
    </w:p>
    <w:p w14:paraId="7B8320D4" w14:textId="77777777" w:rsidR="00AC67C6" w:rsidRDefault="00000000">
      <w:pPr>
        <w:pStyle w:val="MdParagraph"/>
      </w:pPr>
      <w:r>
        <w:t xml:space="preserve">The </w:t>
      </w:r>
      <w:r>
        <w:rPr>
          <w:rStyle w:val="MdStrong"/>
        </w:rPr>
        <w:t>Project Charter</w:t>
      </w:r>
      <w:r>
        <w:t xml:space="preserve"> is the most critical document in the governance lifecycle. It serves as the formal authorization for a project to exist. For small teams, its primary value lies in </w:t>
      </w:r>
      <w:r>
        <w:rPr>
          <w:rStyle w:val="MdStrong"/>
        </w:rPr>
        <w:t>Alignment</w:t>
      </w:r>
      <w:r>
        <w:t xml:space="preserve"> and </w:t>
      </w:r>
      <w:r>
        <w:rPr>
          <w:rStyle w:val="MdStrong"/>
        </w:rPr>
        <w:t>Authority</w:t>
      </w:r>
      <w:r>
        <w:t>. It prevents "Scope Creep" by defining boundaries upfront and ensures that the Project Lead has the mandate to commit organizational resources.</w:t>
      </w:r>
    </w:p>
    <w:p w14:paraId="708F5DCC" w14:textId="77777777" w:rsidR="00AC67C6" w:rsidRDefault="00AC67C6">
      <w:pPr>
        <w:pStyle w:val="MdSpace"/>
        <w:spacing w:after="60"/>
      </w:pPr>
    </w:p>
    <w:p w14:paraId="470E53D2" w14:textId="77777777" w:rsidR="00AC67C6" w:rsidRDefault="00000000">
      <w:pPr>
        <w:pStyle w:val="MdBlockquote"/>
      </w:pPr>
      <w:r>
        <w:rPr>
          <w:rStyle w:val="MdStrong"/>
        </w:rPr>
        <w:t>Consultant’s Pro-Tip:</w:t>
      </w:r>
      <w:r>
        <w:t xml:space="preserve"> According to </w:t>
      </w:r>
      <w:r>
        <w:rPr>
          <w:rStyle w:val="MdStrong"/>
        </w:rPr>
        <w:t>PMBOK 7th Edition</w:t>
      </w:r>
      <w:r>
        <w:t xml:space="preserve">, the Charter should focus on the </w:t>
      </w:r>
      <w:r>
        <w:rPr>
          <w:rStyle w:val="MdStrong"/>
        </w:rPr>
        <w:t>Business Case</w:t>
      </w:r>
      <w:r>
        <w:t xml:space="preserve"> and </w:t>
      </w:r>
      <w:r>
        <w:rPr>
          <w:rStyle w:val="MdStrong"/>
        </w:rPr>
        <w:t>Value Proposition</w:t>
      </w:r>
      <w:r>
        <w:t xml:space="preserve">. Don't just list tasks; explain </w:t>
      </w:r>
      <w:r>
        <w:rPr>
          <w:rStyle w:val="MdEm"/>
          <w:i/>
          <w:iCs/>
        </w:rPr>
        <w:t>why</w:t>
      </w:r>
      <w:r>
        <w:t xml:space="preserve"> this project is worth the investment of your organization's limited time and money.</w:t>
      </w:r>
    </w:p>
    <w:p w14:paraId="0BB26ABF" w14:textId="77777777" w:rsidR="00AC67C6" w:rsidRDefault="00AC67C6">
      <w:pPr>
        <w:pStyle w:val="MdSpace"/>
        <w:spacing w:after="60"/>
      </w:pPr>
    </w:p>
    <w:p w14:paraId="56B5D17D" w14:textId="77777777" w:rsidR="00AC67C6" w:rsidRDefault="00AC67C6">
      <w:pPr>
        <w:pStyle w:val="MdHr"/>
        <w:pBdr>
          <w:bottom w:val="single" w:sz="6" w:space="1" w:color="auto"/>
        </w:pBdr>
      </w:pPr>
    </w:p>
    <w:p w14:paraId="183299C8" w14:textId="77777777" w:rsidR="00AC67C6" w:rsidRDefault="00AC67C6">
      <w:pPr>
        <w:pStyle w:val="MdSpace"/>
        <w:spacing w:after="60"/>
      </w:pPr>
    </w:p>
    <w:p w14:paraId="68423A50" w14:textId="77777777" w:rsidR="00AC67C6" w:rsidRDefault="00000000">
      <w:pPr>
        <w:pStyle w:val="MdHeading2"/>
      </w:pPr>
      <w:r>
        <w:t>2. Project Charter Template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9"/>
        <w:gridCol w:w="5228"/>
        <w:gridCol w:w="1949"/>
      </w:tblGrid>
      <w:tr w:rsidR="00AC67C6" w14:paraId="70B39AE0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C3F2CB" w14:textId="77777777" w:rsidR="00AC67C6" w:rsidRDefault="00000000">
            <w:pPr>
              <w:pStyle w:val="MdTableHeader"/>
            </w:pPr>
            <w:r>
              <w:t>Section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462685" w14:textId="77777777" w:rsidR="00AC67C6" w:rsidRDefault="00000000">
            <w:pPr>
              <w:pStyle w:val="MdTableHeader"/>
            </w:pPr>
            <w:r>
              <w:t>Field Description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408ED0" w14:textId="77777777" w:rsidR="00AC67C6" w:rsidRDefault="00000000">
            <w:pPr>
              <w:pStyle w:val="MdTableHeader"/>
            </w:pPr>
            <w:r>
              <w:t>Project Specific Input</w:t>
            </w:r>
          </w:p>
        </w:tc>
      </w:tr>
      <w:tr w:rsidR="00AC67C6" w14:paraId="6EBD251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970FF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Project 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0B695" w14:textId="77777777" w:rsidR="00AC67C6" w:rsidRDefault="00000000">
            <w:pPr>
              <w:pStyle w:val="MdTableCell"/>
            </w:pPr>
            <w:r>
              <w:t>A concise, descriptive title.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96B11" w14:textId="77777777" w:rsidR="00AC67C6" w:rsidRDefault="00AC67C6">
            <w:pPr>
              <w:pStyle w:val="MdTableCell"/>
            </w:pPr>
          </w:p>
        </w:tc>
      </w:tr>
      <w:tr w:rsidR="00AC67C6" w14:paraId="2A77DFC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4F337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Executive Sponsor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37B98" w14:textId="77777777" w:rsidR="00AC67C6" w:rsidRDefault="00000000">
            <w:pPr>
              <w:pStyle w:val="MdTableCell"/>
            </w:pPr>
            <w:r>
              <w:t>The Board member or Owner accountable for the project.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93E4C" w14:textId="77777777" w:rsidR="00AC67C6" w:rsidRDefault="00AC67C6">
            <w:pPr>
              <w:pStyle w:val="MdTableCell"/>
            </w:pPr>
          </w:p>
        </w:tc>
      </w:tr>
      <w:tr w:rsidR="00AC67C6" w14:paraId="3868765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D073A3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Project Lead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123B4" w14:textId="77777777" w:rsidR="00AC67C6" w:rsidRDefault="00000000">
            <w:pPr>
              <w:pStyle w:val="MdTableCell"/>
            </w:pPr>
            <w:r>
              <w:t>The individual responsible for day-to-day management.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3BB63" w14:textId="77777777" w:rsidR="00AC67C6" w:rsidRDefault="00AC67C6">
            <w:pPr>
              <w:pStyle w:val="MdTableCell"/>
            </w:pPr>
          </w:p>
        </w:tc>
      </w:tr>
      <w:tr w:rsidR="00AC67C6" w14:paraId="5B1C8B9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0DC59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Strategic Alignment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1F5A8" w14:textId="77777777" w:rsidR="00AC67C6" w:rsidRDefault="00000000">
            <w:pPr>
              <w:pStyle w:val="MdTableCell"/>
            </w:pPr>
            <w:r>
              <w:t>Which strategic goal (or Charity Principle) does this support?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A1821" w14:textId="77777777" w:rsidR="00AC67C6" w:rsidRDefault="00AC67C6">
            <w:pPr>
              <w:pStyle w:val="MdTableCell"/>
            </w:pPr>
          </w:p>
        </w:tc>
      </w:tr>
      <w:tr w:rsidR="00AC67C6" w14:paraId="7180990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5203C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lastRenderedPageBreak/>
              <w:t>Business Case / Need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296F5" w14:textId="77777777" w:rsidR="00AC67C6" w:rsidRDefault="00000000">
            <w:pPr>
              <w:pStyle w:val="MdTableCell"/>
            </w:pPr>
            <w:r>
              <w:t>What problem are we solving? What is the "Value"?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603E7" w14:textId="77777777" w:rsidR="00AC67C6" w:rsidRDefault="00AC67C6">
            <w:pPr>
              <w:pStyle w:val="MdTableCell"/>
            </w:pPr>
          </w:p>
        </w:tc>
      </w:tr>
      <w:tr w:rsidR="00AC67C6" w14:paraId="6755746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B486E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Project Objectives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6884B" w14:textId="77777777" w:rsidR="00AC67C6" w:rsidRDefault="00000000">
            <w:pPr>
              <w:pStyle w:val="MdTableCell"/>
            </w:pPr>
            <w:r>
              <w:t>Use SMART goals (Specific, Measurable, Achievable, Relevant, Time-bound).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7611E" w14:textId="77777777" w:rsidR="00AC67C6" w:rsidRDefault="00AC67C6">
            <w:pPr>
              <w:pStyle w:val="MdTableCell"/>
            </w:pPr>
          </w:p>
        </w:tc>
      </w:tr>
      <w:tr w:rsidR="00AC67C6" w14:paraId="736D363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5F1EE2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High-Level Scope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0ACED" w14:textId="77777777" w:rsidR="00AC67C6" w:rsidRDefault="00000000">
            <w:pPr>
              <w:pStyle w:val="MdTableCell"/>
            </w:pPr>
            <w:r>
              <w:t>What is IN and what is OUT of scope?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6DE5B" w14:textId="77777777" w:rsidR="00AC67C6" w:rsidRDefault="00AC67C6">
            <w:pPr>
              <w:pStyle w:val="MdTableCell"/>
            </w:pPr>
          </w:p>
        </w:tc>
      </w:tr>
      <w:tr w:rsidR="00AC67C6" w14:paraId="535163A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641DC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Key Stakeholders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97940" w14:textId="77777777" w:rsidR="00AC67C6" w:rsidRDefault="00000000">
            <w:pPr>
              <w:pStyle w:val="MdTableCell"/>
            </w:pPr>
            <w:r>
              <w:t>Who is impacted? (Donors, Staff, Customers, Regulators).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D6E68" w14:textId="77777777" w:rsidR="00AC67C6" w:rsidRDefault="00AC67C6">
            <w:pPr>
              <w:pStyle w:val="MdTableCell"/>
            </w:pPr>
          </w:p>
        </w:tc>
      </w:tr>
      <w:tr w:rsidR="00AC67C6" w14:paraId="24B83EC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999CB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Budget Estimate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DF88F" w14:textId="77777777" w:rsidR="00AC67C6" w:rsidRDefault="00000000">
            <w:pPr>
              <w:pStyle w:val="MdTableCell"/>
            </w:pPr>
            <w:r>
              <w:t>Total approved funding or resource allocation.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754A82" w14:textId="77777777" w:rsidR="00AC67C6" w:rsidRDefault="00AC67C6">
            <w:pPr>
              <w:pStyle w:val="MdTableCell"/>
            </w:pPr>
          </w:p>
        </w:tc>
      </w:tr>
      <w:tr w:rsidR="00AC67C6" w14:paraId="6CD0621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D6BAD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Milestones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8B0B3" w14:textId="77777777" w:rsidR="00AC67C6" w:rsidRDefault="00000000">
            <w:pPr>
              <w:pStyle w:val="MdTableCell"/>
            </w:pPr>
            <w:r>
              <w:t>3-5 major "checkpoints" for the project.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FAF99" w14:textId="77777777" w:rsidR="00AC67C6" w:rsidRDefault="00AC67C6">
            <w:pPr>
              <w:pStyle w:val="MdTableCell"/>
            </w:pPr>
          </w:p>
        </w:tc>
      </w:tr>
      <w:tr w:rsidR="00AC67C6" w14:paraId="1265648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EE5B8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Critical Risks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F7885" w14:textId="77777777" w:rsidR="00AC67C6" w:rsidRDefault="00000000">
            <w:pPr>
              <w:pStyle w:val="MdTableCell"/>
            </w:pPr>
            <w:r>
              <w:t>Top 3 threats to success and their mitigation.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F5465" w14:textId="77777777" w:rsidR="00AC67C6" w:rsidRDefault="00AC67C6">
            <w:pPr>
              <w:pStyle w:val="MdTableCell"/>
            </w:pPr>
          </w:p>
        </w:tc>
      </w:tr>
      <w:tr w:rsidR="00AC67C6" w14:paraId="61EE51B9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DA372" w14:textId="77777777" w:rsidR="00AC67C6" w:rsidRDefault="00000000">
            <w:pPr>
              <w:pStyle w:val="MdTableCell"/>
            </w:pPr>
            <w:r>
              <w:rPr>
                <w:rStyle w:val="MdStrong"/>
              </w:rPr>
              <w:t>Success Criteria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42C8C" w14:textId="77777777" w:rsidR="00AC67C6" w:rsidRDefault="00000000">
            <w:pPr>
              <w:pStyle w:val="MdTableCell"/>
            </w:pPr>
            <w:r>
              <w:t>How will we know we have delivered "Value"?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DD26B" w14:textId="77777777" w:rsidR="00AC67C6" w:rsidRDefault="00AC67C6">
            <w:pPr>
              <w:pStyle w:val="MdTableCell"/>
            </w:pPr>
          </w:p>
        </w:tc>
      </w:tr>
    </w:tbl>
    <w:p w14:paraId="0EC213FB" w14:textId="77777777" w:rsidR="00AC67C6" w:rsidRDefault="00AC67C6">
      <w:pPr>
        <w:pStyle w:val="MdHr"/>
        <w:pBdr>
          <w:bottom w:val="single" w:sz="6" w:space="1" w:color="auto"/>
        </w:pBdr>
      </w:pPr>
    </w:p>
    <w:p w14:paraId="46853BA1" w14:textId="77777777" w:rsidR="00AC67C6" w:rsidRDefault="00AC67C6">
      <w:pPr>
        <w:pStyle w:val="MdSpace"/>
        <w:spacing w:after="60"/>
      </w:pPr>
    </w:p>
    <w:p w14:paraId="004D7937" w14:textId="77777777" w:rsidR="00AC67C6" w:rsidRDefault="00000000">
      <w:pPr>
        <w:pStyle w:val="MdHeading2"/>
      </w:pPr>
      <w:r>
        <w:t>3. Instructions for Use</w:t>
      </w:r>
    </w:p>
    <w:p w14:paraId="372FF1C5" w14:textId="77777777" w:rsidR="00AC67C6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Collaborative Drafting:</w:t>
      </w:r>
      <w:r>
        <w:t xml:space="preserve"> The Project Lead should draft the Charter in consultation with the Executive Sponsor. This is not a solo task; it is a negotiation of expectations.</w:t>
      </w:r>
    </w:p>
    <w:p w14:paraId="455AF4A6" w14:textId="77777777" w:rsidR="00AC67C6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Keep it Concise:</w:t>
      </w:r>
      <w:r>
        <w:t xml:space="preserve"> For SMEs and Charities, a Charter should be </w:t>
      </w:r>
      <w:r>
        <w:rPr>
          <w:rStyle w:val="MdStrong"/>
        </w:rPr>
        <w:t>1-2 pages</w:t>
      </w:r>
      <w:r>
        <w:t>. If it's longer, it won't be read or used as a living document.</w:t>
      </w:r>
    </w:p>
    <w:p w14:paraId="4D68639D" w14:textId="77777777" w:rsidR="00AC67C6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Formal Approval:</w:t>
      </w:r>
      <w:r>
        <w:t xml:space="preserve"> The Charter </w:t>
      </w:r>
      <w:r>
        <w:rPr>
          <w:rStyle w:val="MdStrong"/>
        </w:rPr>
        <w:t>must be signed</w:t>
      </w:r>
      <w:r>
        <w:t xml:space="preserve"> (digitally or physically) by the Sponsor. This signature represents the formal "Go" decision in your governance framework.</w:t>
      </w:r>
    </w:p>
    <w:p w14:paraId="38C259AC" w14:textId="77777777" w:rsidR="00AC67C6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Living Document:</w:t>
      </w:r>
      <w:r>
        <w:t xml:space="preserve"> </w:t>
      </w:r>
      <w:proofErr w:type="gramStart"/>
      <w:r>
        <w:t>Refer back</w:t>
      </w:r>
      <w:proofErr w:type="gramEnd"/>
      <w:r>
        <w:t xml:space="preserve"> to the Charter during monthly "Pulse" meetings to ensure the project hasn't drifted from its original strategic intent.</w:t>
      </w:r>
    </w:p>
    <w:p w14:paraId="12F6FAF2" w14:textId="77777777" w:rsidR="00AC67C6" w:rsidRDefault="00AC67C6">
      <w:pPr>
        <w:pStyle w:val="MdSpace"/>
        <w:spacing w:after="60"/>
      </w:pPr>
    </w:p>
    <w:p w14:paraId="2805D920" w14:textId="77777777" w:rsidR="00AC67C6" w:rsidRDefault="00AC67C6">
      <w:pPr>
        <w:pStyle w:val="MdHr"/>
        <w:pBdr>
          <w:bottom w:val="single" w:sz="6" w:space="1" w:color="auto"/>
        </w:pBdr>
      </w:pPr>
    </w:p>
    <w:p w14:paraId="036777D8" w14:textId="77777777" w:rsidR="00AC67C6" w:rsidRDefault="00AC67C6">
      <w:pPr>
        <w:pStyle w:val="MdSpace"/>
        <w:spacing w:after="60"/>
      </w:pPr>
    </w:p>
    <w:p w14:paraId="336D5D6E" w14:textId="77777777" w:rsidR="00AC67C6" w:rsidRDefault="00000000">
      <w:pPr>
        <w:pStyle w:val="MdHeading2"/>
      </w:pPr>
      <w:r>
        <w:lastRenderedPageBreak/>
        <w:t>4. Academic Insight: The Governance Link</w:t>
      </w:r>
    </w:p>
    <w:p w14:paraId="05A61523" w14:textId="77777777" w:rsidR="00AC67C6" w:rsidRDefault="00000000">
      <w:pPr>
        <w:pStyle w:val="MdParagraph"/>
      </w:pPr>
      <w:r>
        <w:rPr>
          <w:rStyle w:val="MdStrong"/>
        </w:rPr>
        <w:t>ISO 21502</w:t>
      </w:r>
      <w:r>
        <w:t xml:space="preserve"> highlights that the Charter is the primary tool for </w:t>
      </w:r>
      <w:r>
        <w:rPr>
          <w:rStyle w:val="MdStrong"/>
        </w:rPr>
        <w:t>Directing a Project</w:t>
      </w:r>
      <w:r>
        <w:t>. It establishes the "Project Board" (even if that's just two people) and defines the tolerances within which the Project Lead can operate without seeking further approval.</w:t>
      </w:r>
    </w:p>
    <w:p w14:paraId="4F85A0D4" w14:textId="77777777" w:rsidR="00AC67C6" w:rsidRDefault="00AC67C6">
      <w:pPr>
        <w:pStyle w:val="MdSpace"/>
        <w:spacing w:after="60"/>
      </w:pPr>
    </w:p>
    <w:p w14:paraId="5477B8EF" w14:textId="77777777" w:rsidR="00AC67C6" w:rsidRDefault="00000000">
      <w:pPr>
        <w:pStyle w:val="MdParagraph"/>
      </w:pPr>
      <w:r>
        <w:rPr>
          <w:rStyle w:val="MdStrong"/>
        </w:rPr>
        <w:t>Consultant’s Pro-Tip:</w:t>
      </w:r>
      <w:r>
        <w:t xml:space="preserve"> Use the </w:t>
      </w:r>
      <w:r>
        <w:rPr>
          <w:rStyle w:val="MdStrong"/>
        </w:rPr>
        <w:t>"Out of Scope"</w:t>
      </w:r>
      <w:r>
        <w:t xml:space="preserve"> section aggressively. In small Irish charities, "mission creep" is a common project killer. If a request doesn't align with the Charter, it requires a formal change request or a new project entirely. This is the essence of </w:t>
      </w:r>
      <w:r>
        <w:rPr>
          <w:rStyle w:val="MdStrong"/>
        </w:rPr>
        <w:t>Principle-Based Governance</w:t>
      </w:r>
      <w:r>
        <w:t>.</w:t>
      </w:r>
    </w:p>
    <w:p w14:paraId="0FFE9373" w14:textId="77777777" w:rsidR="00AC67C6" w:rsidRDefault="00AC67C6">
      <w:pPr>
        <w:pStyle w:val="MdSpace"/>
        <w:spacing w:after="60"/>
      </w:pPr>
    </w:p>
    <w:p w14:paraId="346B6876" w14:textId="77777777" w:rsidR="00AC67C6" w:rsidRDefault="00AC67C6">
      <w:pPr>
        <w:pStyle w:val="MdHr"/>
        <w:pBdr>
          <w:bottom w:val="single" w:sz="6" w:space="1" w:color="auto"/>
        </w:pBdr>
      </w:pPr>
    </w:p>
    <w:p w14:paraId="17934DDD" w14:textId="77777777" w:rsidR="00AC67C6" w:rsidRDefault="00000000">
      <w:pPr>
        <w:pStyle w:val="MdParagraph"/>
      </w:pPr>
      <w:r>
        <w:rPr>
          <w:rStyle w:val="MdStrong"/>
        </w:rPr>
        <w:t>Disclaimer:</w:t>
      </w:r>
      <w:r>
        <w:t xml:space="preserve"> This template is a guide and should be tailored to the specific complexity and risk profile of your organization.</w:t>
      </w:r>
    </w:p>
    <w:sectPr w:rsidR="00AC67C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0688"/>
    <w:multiLevelType w:val="multilevel"/>
    <w:tmpl w:val="BB16E6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30B43334"/>
    <w:multiLevelType w:val="hybridMultilevel"/>
    <w:tmpl w:val="24BA4974"/>
    <w:lvl w:ilvl="0" w:tplc="3912D828">
      <w:start w:val="1"/>
      <w:numFmt w:val="bullet"/>
      <w:lvlText w:val="●"/>
      <w:lvlJc w:val="left"/>
      <w:pPr>
        <w:ind w:left="720" w:hanging="360"/>
      </w:pPr>
    </w:lvl>
    <w:lvl w:ilvl="1" w:tplc="23A03C14">
      <w:start w:val="1"/>
      <w:numFmt w:val="bullet"/>
      <w:lvlText w:val="○"/>
      <w:lvlJc w:val="left"/>
      <w:pPr>
        <w:ind w:left="1440" w:hanging="360"/>
      </w:pPr>
    </w:lvl>
    <w:lvl w:ilvl="2" w:tplc="536CEAD4">
      <w:start w:val="1"/>
      <w:numFmt w:val="bullet"/>
      <w:lvlText w:val="■"/>
      <w:lvlJc w:val="left"/>
      <w:pPr>
        <w:ind w:left="2160" w:hanging="360"/>
      </w:pPr>
    </w:lvl>
    <w:lvl w:ilvl="3" w:tplc="6EE85AFE">
      <w:start w:val="1"/>
      <w:numFmt w:val="bullet"/>
      <w:lvlText w:val="●"/>
      <w:lvlJc w:val="left"/>
      <w:pPr>
        <w:ind w:left="2880" w:hanging="360"/>
      </w:pPr>
    </w:lvl>
    <w:lvl w:ilvl="4" w:tplc="429E2B08">
      <w:start w:val="1"/>
      <w:numFmt w:val="bullet"/>
      <w:lvlText w:val="○"/>
      <w:lvlJc w:val="left"/>
      <w:pPr>
        <w:ind w:left="3600" w:hanging="360"/>
      </w:pPr>
    </w:lvl>
    <w:lvl w:ilvl="5" w:tplc="23A4CA9A">
      <w:start w:val="1"/>
      <w:numFmt w:val="bullet"/>
      <w:lvlText w:val="■"/>
      <w:lvlJc w:val="left"/>
      <w:pPr>
        <w:ind w:left="4320" w:hanging="360"/>
      </w:pPr>
    </w:lvl>
    <w:lvl w:ilvl="6" w:tplc="1D8CC8AE">
      <w:start w:val="1"/>
      <w:numFmt w:val="bullet"/>
      <w:lvlText w:val="●"/>
      <w:lvlJc w:val="left"/>
      <w:pPr>
        <w:ind w:left="5040" w:hanging="360"/>
      </w:pPr>
    </w:lvl>
    <w:lvl w:ilvl="7" w:tplc="4948DA50">
      <w:start w:val="1"/>
      <w:numFmt w:val="bullet"/>
      <w:lvlText w:val="●"/>
      <w:lvlJc w:val="left"/>
      <w:pPr>
        <w:ind w:left="5760" w:hanging="360"/>
      </w:pPr>
    </w:lvl>
    <w:lvl w:ilvl="8" w:tplc="A7B09D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AF325E"/>
    <w:multiLevelType w:val="hybridMultilevel"/>
    <w:tmpl w:val="D8CA7192"/>
    <w:lvl w:ilvl="0" w:tplc="763A1F8E">
      <w:start w:val="1"/>
      <w:numFmt w:val="bullet"/>
      <w:lvlText w:val="•"/>
      <w:lvlJc w:val="left"/>
      <w:pPr>
        <w:ind w:left="720" w:hanging="360"/>
      </w:pPr>
    </w:lvl>
    <w:lvl w:ilvl="1" w:tplc="D7742164">
      <w:start w:val="1"/>
      <w:numFmt w:val="bullet"/>
      <w:lvlText w:val="◦"/>
      <w:lvlJc w:val="left"/>
      <w:pPr>
        <w:ind w:left="1440" w:hanging="360"/>
      </w:pPr>
    </w:lvl>
    <w:lvl w:ilvl="2" w:tplc="82A2082C">
      <w:start w:val="1"/>
      <w:numFmt w:val="bullet"/>
      <w:lvlText w:val="•"/>
      <w:lvlJc w:val="left"/>
      <w:pPr>
        <w:ind w:left="2160" w:hanging="360"/>
      </w:pPr>
    </w:lvl>
    <w:lvl w:ilvl="3" w:tplc="FDDC713C">
      <w:start w:val="1"/>
      <w:numFmt w:val="bullet"/>
      <w:lvlText w:val="◦"/>
      <w:lvlJc w:val="left"/>
      <w:pPr>
        <w:ind w:left="2880" w:hanging="360"/>
      </w:pPr>
    </w:lvl>
    <w:lvl w:ilvl="4" w:tplc="700AA7AA">
      <w:start w:val="1"/>
      <w:numFmt w:val="bullet"/>
      <w:lvlText w:val="•"/>
      <w:lvlJc w:val="left"/>
      <w:pPr>
        <w:ind w:left="3600" w:hanging="360"/>
      </w:pPr>
    </w:lvl>
    <w:lvl w:ilvl="5" w:tplc="A5927236">
      <w:start w:val="1"/>
      <w:numFmt w:val="bullet"/>
      <w:lvlText w:val="◦"/>
      <w:lvlJc w:val="left"/>
      <w:pPr>
        <w:ind w:left="4320" w:hanging="360"/>
      </w:pPr>
    </w:lvl>
    <w:lvl w:ilvl="6" w:tplc="F3D258EA">
      <w:start w:val="1"/>
      <w:numFmt w:val="bullet"/>
      <w:lvlText w:val="•"/>
      <w:lvlJc w:val="left"/>
      <w:pPr>
        <w:ind w:left="5040" w:hanging="360"/>
      </w:pPr>
    </w:lvl>
    <w:lvl w:ilvl="7" w:tplc="A238EBB2">
      <w:numFmt w:val="decimal"/>
      <w:lvlText w:val=""/>
      <w:lvlJc w:val="left"/>
    </w:lvl>
    <w:lvl w:ilvl="8" w:tplc="B1467E1A">
      <w:numFmt w:val="decimal"/>
      <w:lvlText w:val=""/>
      <w:lvlJc w:val="left"/>
    </w:lvl>
  </w:abstractNum>
  <w:num w:numId="1" w16cid:durableId="138307949">
    <w:abstractNumId w:val="1"/>
    <w:lvlOverride w:ilvl="0">
      <w:startOverride w:val="1"/>
    </w:lvlOverride>
  </w:num>
  <w:num w:numId="2" w16cid:durableId="1285112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C6"/>
    <w:rsid w:val="000B535E"/>
    <w:rsid w:val="0044776A"/>
    <w:rsid w:val="005C0344"/>
    <w:rsid w:val="00A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9CA7"/>
  <w15:docId w15:val="{A64F3E4B-9ADB-41FB-800F-EDDAF0E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Natalino de Jesus soares</cp:lastModifiedBy>
  <cp:revision>3</cp:revision>
  <dcterms:created xsi:type="dcterms:W3CDTF">2026-05-01T10:19:00Z</dcterms:created>
  <dcterms:modified xsi:type="dcterms:W3CDTF">2026-05-01T11:03:00Z</dcterms:modified>
</cp:coreProperties>
</file>